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402225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36.181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0012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bookmarkStart w:id="1" w:name="OLE_LINK1"/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TS36.1</w:t>
            </w:r>
            <w:r>
              <w:rPr>
                <w:rFonts w:hint="eastAsia" w:eastAsia="宋体"/>
                <w:lang w:val="en-US" w:eastAsia="zh-CN"/>
              </w:rPr>
              <w:t>81</w:t>
            </w:r>
            <w:r>
              <w:rPr>
                <w:rFonts w:hint="eastAsia"/>
              </w:rPr>
              <w:t xml:space="preserve"> Introduction of the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>xtended L-band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bookmarkStart w:id="2" w:name="OLE_LINK2"/>
            <w:r>
              <w:rPr>
                <w:rFonts w:hint="eastAsia" w:eastAsia="宋体" w:cs="Times New Roman"/>
                <w:lang w:val="en-US" w:eastAsia="zh-CN"/>
              </w:rPr>
              <w:t>IoT_NTN_extLband-</w:t>
            </w:r>
            <w:bookmarkEnd w:id="2"/>
            <w:r>
              <w:rPr>
                <w:rFonts w:hint="eastAsia" w:eastAsia="宋体" w:cs="Times New Roman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8" w:name="_GoBack"/>
            <w:bookmarkStart w:id="3" w:name="OLE_LINK3"/>
            <w:r>
              <w:rPr>
                <w:rFonts w:hint="eastAsia" w:eastAsia="宋体"/>
                <w:lang w:val="en-US" w:eastAsia="zh-CN"/>
              </w:rPr>
              <w:t>The Extended L-band is agreed to be introduced in Rel-18, currently the SAN conformance test for this band is still missing.</w:t>
            </w:r>
            <w:bookmarkEnd w:id="8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conformance testing for the extended L-band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conformance testing for the extended L-band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4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5"/>
        <w:rPr>
          <w:lang w:eastAsia="sv-SE"/>
        </w:rPr>
      </w:pPr>
      <w:bookmarkStart w:id="5" w:name="_Toc155651011"/>
      <w:bookmarkStart w:id="6" w:name="_Toc155651529"/>
      <w:bookmarkStart w:id="7" w:name="_Toc153561893"/>
      <w:r>
        <w:rPr>
          <w:lang w:eastAsia="sv-SE"/>
        </w:rPr>
        <w:t>6.6.4.5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5"/>
      <w:bookmarkEnd w:id="6"/>
      <w:bookmarkEnd w:id="7"/>
    </w:p>
    <w:p>
      <w:pPr>
        <w:rPr>
          <w:lang w:val="en-US" w:eastAsia="zh-CN"/>
        </w:rPr>
      </w:pPr>
      <w:r>
        <w:t xml:space="preserve">For SAN operating in Bands n256, n255, </w:t>
      </w:r>
      <w:ins w:id="0" w:author="ZTE, Li Lu" w:date="2024-01-31T09:10:40Z">
        <w:r>
          <w:rPr>
            <w:rFonts w:hint="eastAsia" w:eastAsia="宋体"/>
            <w:lang w:val="en-US" w:eastAsia="zh-CN"/>
          </w:rPr>
          <w:t>25</w:t>
        </w:r>
      </w:ins>
      <w:ins w:id="1" w:author="ZTE, Li Lu" w:date="2024-01-31T09:10:41Z">
        <w:r>
          <w:rPr>
            <w:rFonts w:hint="eastAsia" w:eastAsia="宋体"/>
            <w:lang w:val="en-US" w:eastAsia="zh-CN"/>
          </w:rPr>
          <w:t>3</w:t>
        </w:r>
      </w:ins>
      <w:ins w:id="2" w:author="ZTE, Li Lu" w:date="2024-01-31T09:10:45Z">
        <w:r>
          <w:rPr>
            <w:rFonts w:hint="eastAsia" w:eastAsia="宋体"/>
            <w:lang w:val="en-US" w:eastAsia="zh-CN"/>
          </w:rPr>
          <w:t>,</w:t>
        </w:r>
      </w:ins>
      <w:ins w:id="3" w:author="ZTE, Li Lu" w:date="2024-01-31T09:10:46Z">
        <w:r>
          <w:rPr>
            <w:rFonts w:hint="eastAsia" w:eastAsia="宋体"/>
            <w:lang w:val="en-US" w:eastAsia="zh-CN"/>
          </w:rPr>
          <w:t xml:space="preserve"> </w:t>
        </w:r>
      </w:ins>
      <w:r>
        <w:t>the out-of-band emissions (OOBE) requirements for GEO and LEO classes are defined as described in table 6.6.4.5</w:t>
      </w:r>
      <w:r>
        <w:noBreakHyphen/>
      </w:r>
      <w:r>
        <w:t>1, in line with annex 5 of ITU recommendation SM.1541</w:t>
      </w:r>
      <w:r>
        <w:rPr>
          <w:rFonts w:hint="eastAsia" w:eastAsia="宋体"/>
          <w:lang w:val="en-US" w:eastAsia="zh-CN"/>
        </w:rPr>
        <w:t>-6</w:t>
      </w:r>
      <w:r>
        <w:t xml:space="preserve"> [</w:t>
      </w:r>
      <w:r>
        <w:rPr>
          <w:rFonts w:hint="eastAsia" w:eastAsiaTheme="minorEastAsia"/>
          <w:lang w:val="en-US" w:eastAsia="zh-CN"/>
        </w:rPr>
        <w:t>15</w:t>
      </w:r>
      <w:r>
        <w:t>].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6.6.4.5-1: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operating band unwanted emission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 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hint="eastAsia" w:eastAsia="宋体" w:cs="v5.0.0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hint="eastAsia" w:eastAsia="宋体" w:cs="v5.0.0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 w:val="16"/>
                <w:lang w:eastAsia="ja-JP"/>
              </w:rPr>
            </w:pPr>
            <w:r>
              <w:rPr>
                <w:rFonts w:hint="eastAsia" w:cs="v5.0.0"/>
                <w:sz w:val="16"/>
                <w:lang w:eastAsia="ja-JP"/>
              </w:rPr>
              <w:t>[</w:t>
            </w:r>
            <m:oMath>
              <m:r>
                <m:rPr/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m:rPr/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sz w:val="16"/>
                      <w:lang w:eastAsia="zh-CN"/>
                    </w:rPr>
                    <m:t>−40×log10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Arial" w:eastAsiaTheme="minorHAnsi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m:rPr/>
                                <w:rPr>
                                  <w:rFonts w:ascii="Cambria Math" w:hAnsi="Cambria Math" w:cs="Arial" w:eastAsiaTheme="minorHAnsi"/>
                                  <w:sz w:val="16"/>
                                  <w:szCs w:val="18"/>
                                </w:rPr>
                                <m:t>f</m:t>
                              </m:r>
                              <m:ctrlPr>
                                <w:rPr>
                                  <w:rFonts w:ascii="Cambria Math" w:hAnsi="Cambria Math" w:cs="Arial" w:eastAsiaTheme="minorHAnsi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Arial" w:eastAsiaTheme="minorHAnsi"/>
                                  <w:sz w:val="16"/>
                                  <w:szCs w:val="18"/>
                                </w:rPr>
                                <m:t>_offset</m:t>
                              </m:r>
                              <m:ctrlPr>
                                <w:rPr>
                                  <w:rFonts w:ascii="Cambria Math" w:hAnsi="Cambria Math" w:cs="Arial" w:eastAsiaTheme="minorHAnsi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−</m:t>
                          </m:r>
                          <m:r>
                            <m:rPr/>
                            <w:rPr>
                              <w:rFonts w:ascii="Cambria Math" w:hAnsi="Cambria Math" w:cs="Arial" w:eastAsiaTheme="minorHAnsi"/>
                              <w:sz w:val="16"/>
                              <w:szCs w:val="18"/>
                            </w:rPr>
                            <m:t>0.002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den>
                      </m:f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e>
              </m:d>
            </m:oMath>
            <w:r>
              <w:rPr>
                <w:rFonts w:hint="eastAsia" w:cs="v5.0.0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hint="eastAsia" w:eastAsia="宋体"/>
                <w:lang w:val="en-US" w:eastAsia="zh-CN"/>
              </w:rPr>
              <w:t xml:space="preserve"> BW</w:t>
            </w:r>
            <w:r>
              <w:rPr>
                <w:rFonts w:eastAsia="宋体"/>
                <w:vertAlign w:val="subscript"/>
                <w:lang w:val="en-US" w:eastAsia="zh-CN"/>
              </w:rPr>
              <w:t>SAN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lang w:val="en-US" w:eastAsia="zh-CN"/>
              </w:rPr>
              <w:t>is in the unit of MHz</w:t>
            </w:r>
            <w:r>
              <w:rPr>
                <w:lang w:val="en-US"/>
              </w:rPr>
              <w:t>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hint="eastAsia" w:cs="Arial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hint="eastAsia" w:cs="Arial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>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  <w:bookmarkEnd w:id="4"/>
    </w:tbl>
    <w:p>
      <w:pPr>
        <w:outlineLvl w:val="9"/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FB6CC7"/>
    <w:rsid w:val="03662B4B"/>
    <w:rsid w:val="06B96C92"/>
    <w:rsid w:val="07720BEE"/>
    <w:rsid w:val="08FB15F8"/>
    <w:rsid w:val="0AF47AC0"/>
    <w:rsid w:val="0B5528D4"/>
    <w:rsid w:val="17552D92"/>
    <w:rsid w:val="1ABA633F"/>
    <w:rsid w:val="1EBB6C6C"/>
    <w:rsid w:val="22800F36"/>
    <w:rsid w:val="231D1CA3"/>
    <w:rsid w:val="24C12A33"/>
    <w:rsid w:val="2556666B"/>
    <w:rsid w:val="27BB513C"/>
    <w:rsid w:val="2B7B6DE1"/>
    <w:rsid w:val="2E9F50EF"/>
    <w:rsid w:val="2FE42D91"/>
    <w:rsid w:val="2FF5428A"/>
    <w:rsid w:val="30226363"/>
    <w:rsid w:val="31CE023F"/>
    <w:rsid w:val="32AC7A63"/>
    <w:rsid w:val="33742AF6"/>
    <w:rsid w:val="3A5E775E"/>
    <w:rsid w:val="3D683D3C"/>
    <w:rsid w:val="3E7D435E"/>
    <w:rsid w:val="3FE5477B"/>
    <w:rsid w:val="45DF5204"/>
    <w:rsid w:val="47277642"/>
    <w:rsid w:val="4CD034C5"/>
    <w:rsid w:val="4D215C75"/>
    <w:rsid w:val="4D8D5BC8"/>
    <w:rsid w:val="4DD711E2"/>
    <w:rsid w:val="4F2A4CA2"/>
    <w:rsid w:val="4FCF1E22"/>
    <w:rsid w:val="517B338D"/>
    <w:rsid w:val="51A9145F"/>
    <w:rsid w:val="51BD534F"/>
    <w:rsid w:val="57B33A39"/>
    <w:rsid w:val="5BBE3E09"/>
    <w:rsid w:val="5DA057AA"/>
    <w:rsid w:val="5F0470F0"/>
    <w:rsid w:val="5F7E1979"/>
    <w:rsid w:val="60272B13"/>
    <w:rsid w:val="625873FA"/>
    <w:rsid w:val="648E34A6"/>
    <w:rsid w:val="687B0437"/>
    <w:rsid w:val="68D20407"/>
    <w:rsid w:val="70C66A8C"/>
    <w:rsid w:val="70D516AA"/>
    <w:rsid w:val="72361390"/>
    <w:rsid w:val="749D3C11"/>
    <w:rsid w:val="75584F77"/>
    <w:rsid w:val="77A6153E"/>
    <w:rsid w:val="7925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6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2024-02-19T12:55:25Z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A912F7E0FFC34DCAA3A05F909B7D091A</vt:lpwstr>
  </property>
</Properties>
</file>